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2021年</w:t>
      </w:r>
      <w:r>
        <w:rPr>
          <w:rFonts w:hint="eastAsia"/>
          <w:b/>
          <w:bCs/>
          <w:sz w:val="28"/>
          <w:szCs w:val="28"/>
          <w:lang w:val="en-US" w:eastAsia="zh-CN"/>
        </w:rPr>
        <w:t>中国国际“互联网+”</w:t>
      </w:r>
      <w:r>
        <w:rPr>
          <w:rFonts w:hint="eastAsia"/>
          <w:sz w:val="28"/>
          <w:szCs w:val="28"/>
          <w:lang w:val="en-US" w:eastAsia="zh-CN"/>
        </w:rPr>
        <w:t>大学生创新创业大赛，获得国赛铜奖1项，省赛一等奖1项、二等奖2项、三等奖5项目。吴丽月获得省赛优秀创新创业导师。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2021年</w:t>
      </w:r>
      <w:r>
        <w:rPr>
          <w:rFonts w:hint="eastAsia"/>
          <w:b/>
          <w:bCs/>
          <w:sz w:val="28"/>
          <w:szCs w:val="28"/>
          <w:lang w:val="en-US" w:eastAsia="zh-CN"/>
        </w:rPr>
        <w:t>中华职业教育（黄炎培）创新创业大赛</w:t>
      </w:r>
      <w:r>
        <w:rPr>
          <w:rFonts w:hint="eastAsia"/>
          <w:sz w:val="28"/>
          <w:szCs w:val="28"/>
          <w:lang w:val="en-US" w:eastAsia="zh-CN"/>
        </w:rPr>
        <w:t>，获得国赛银奖1项目，省赛一等奖1项目、二等奖1项、三等奖4项，学校获得竞赛组织奖。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2021年</w:t>
      </w:r>
      <w:r>
        <w:rPr>
          <w:rFonts w:hint="eastAsia"/>
          <w:b/>
          <w:bCs/>
          <w:sz w:val="28"/>
          <w:szCs w:val="28"/>
          <w:lang w:val="en-US" w:eastAsia="zh-CN"/>
        </w:rPr>
        <w:t>“挑战杯”</w:t>
      </w:r>
      <w:r>
        <w:rPr>
          <w:rFonts w:hint="eastAsia"/>
          <w:sz w:val="28"/>
          <w:szCs w:val="28"/>
          <w:lang w:val="en-US" w:eastAsia="zh-CN"/>
        </w:rPr>
        <w:t>创业计划竞赛，本年度未举行，两年一次。（本赛事由团委负责）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7"/>
        <w:gridCol w:w="787"/>
        <w:gridCol w:w="787"/>
        <w:gridCol w:w="787"/>
        <w:gridCol w:w="787"/>
        <w:gridCol w:w="787"/>
        <w:gridCol w:w="787"/>
        <w:gridCol w:w="6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</w:trPr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赛道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国赛</w:t>
            </w: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国赛</w:t>
            </w: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国赛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省赛</w:t>
            </w: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省赛</w:t>
            </w: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省赛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一等奖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二等奖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三等奖</w:t>
            </w:r>
          </w:p>
        </w:tc>
        <w:tc>
          <w:tcPr>
            <w:tcW w:w="0" w:type="auto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一等奖</w:t>
            </w:r>
          </w:p>
        </w:tc>
        <w:tc>
          <w:tcPr>
            <w:tcW w:w="0" w:type="auto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二等奖</w:t>
            </w:r>
          </w:p>
        </w:tc>
        <w:tc>
          <w:tcPr>
            <w:tcW w:w="0" w:type="auto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三等奖</w:t>
            </w:r>
          </w:p>
        </w:tc>
        <w:tc>
          <w:tcPr>
            <w:tcW w:w="0" w:type="auto"/>
            <w:vAlign w:val="top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4" w:hRule="atLeast"/>
        </w:trPr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中国国际互联网+大学生创新创业比赛</w:t>
            </w: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中华职业教育（黄炎培）创新创业大赛</w:t>
            </w: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3" w:hRule="atLeast"/>
        </w:trPr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“挑战杯”创业计划竞赛</w:t>
            </w: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0" w:type="auto"/>
          </w:tcPr>
          <w:p>
            <w:pPr>
              <w:rPr>
                <w:rFonts w:hint="default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总计</w:t>
            </w: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</w:tr>
    </w:tbl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具体获奖名单及证书附后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  <w:szCs w:val="28"/>
          <w:lang w:val="en-US" w:eastAsia="zh-CN"/>
        </w:rPr>
        <w:t>获奖名单：</w:t>
      </w:r>
    </w:p>
    <w:p>
      <w:pPr>
        <w:jc w:val="center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获奖名单：2021年中国国际互联网+创新创业比赛获奖情况</w:t>
      </w:r>
    </w:p>
    <w:tbl>
      <w:tblPr>
        <w:tblStyle w:val="5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08"/>
        <w:gridCol w:w="1852"/>
        <w:gridCol w:w="700"/>
        <w:gridCol w:w="700"/>
        <w:gridCol w:w="890"/>
        <w:gridCol w:w="1094"/>
        <w:gridCol w:w="2810"/>
        <w:gridCol w:w="20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</w:trPr>
        <w:tc>
          <w:tcPr>
            <w:tcW w:w="1449" w:type="pct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项目名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称</w:t>
            </w:r>
          </w:p>
        </w:tc>
        <w:tc>
          <w:tcPr>
            <w:tcW w:w="653" w:type="pct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赛道</w:t>
            </w:r>
          </w:p>
        </w:tc>
        <w:tc>
          <w:tcPr>
            <w:tcW w:w="247" w:type="pct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级别</w:t>
            </w:r>
          </w:p>
        </w:tc>
        <w:tc>
          <w:tcPr>
            <w:tcW w:w="247" w:type="pct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奖项</w:t>
            </w:r>
          </w:p>
        </w:tc>
        <w:tc>
          <w:tcPr>
            <w:tcW w:w="314" w:type="pct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学院</w:t>
            </w:r>
          </w:p>
        </w:tc>
        <w:tc>
          <w:tcPr>
            <w:tcW w:w="386" w:type="pct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领衔人</w:t>
            </w:r>
          </w:p>
        </w:tc>
        <w:tc>
          <w:tcPr>
            <w:tcW w:w="991" w:type="pct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学生</w:t>
            </w:r>
          </w:p>
        </w:tc>
        <w:tc>
          <w:tcPr>
            <w:tcW w:w="710" w:type="pct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指导老师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9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“雷锋少年 薪火计划”星城学雷锋志愿服务发展中心——青少年志愿服务公益活动提供商</w:t>
            </w:r>
          </w:p>
        </w:tc>
        <w:tc>
          <w:tcPr>
            <w:tcW w:w="653" w:type="pct"/>
          </w:tcPr>
          <w:p>
            <w:pPr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青年红色筑梦之旅-公益赛道</w:t>
            </w:r>
          </w:p>
        </w:tc>
        <w:tc>
          <w:tcPr>
            <w:tcW w:w="247" w:type="pct"/>
          </w:tcPr>
          <w:p>
            <w:pPr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国家级</w:t>
            </w:r>
          </w:p>
        </w:tc>
        <w:tc>
          <w:tcPr>
            <w:tcW w:w="247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国赛三等奖</w:t>
            </w:r>
          </w:p>
        </w:tc>
        <w:tc>
          <w:tcPr>
            <w:tcW w:w="314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民社学院</w:t>
            </w:r>
          </w:p>
        </w:tc>
        <w:tc>
          <w:tcPr>
            <w:tcW w:w="386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彭弈韬</w:t>
            </w:r>
          </w:p>
        </w:tc>
        <w:tc>
          <w:tcPr>
            <w:tcW w:w="991" w:type="pct"/>
            <w:vAlign w:val="top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彭弈韬,张鹏,谢晓雯,徐静仪,何虹良,唐慧芳,向愈韩,高飞岩,罗娟,杨嘉艺,苏琪,蔡小兰,黄春薇</w:t>
            </w:r>
          </w:p>
        </w:tc>
        <w:tc>
          <w:tcPr>
            <w:tcW w:w="710" w:type="pct"/>
            <w:vAlign w:val="top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吴丽月,袁哲,赵绚丽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9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“雷锋少年 薪火计划”星城学雷锋志愿服务发展中心——青少年志愿服务公益活动提供商</w:t>
            </w:r>
          </w:p>
        </w:tc>
        <w:tc>
          <w:tcPr>
            <w:tcW w:w="653" w:type="pct"/>
          </w:tcPr>
          <w:p>
            <w:pPr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职教赛道</w:t>
            </w:r>
          </w:p>
        </w:tc>
        <w:tc>
          <w:tcPr>
            <w:tcW w:w="247" w:type="pct"/>
          </w:tcPr>
          <w:p>
            <w:pPr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省级</w:t>
            </w:r>
          </w:p>
        </w:tc>
        <w:tc>
          <w:tcPr>
            <w:tcW w:w="247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省级一等奖</w:t>
            </w:r>
          </w:p>
        </w:tc>
        <w:tc>
          <w:tcPr>
            <w:tcW w:w="314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民社学院</w:t>
            </w:r>
          </w:p>
        </w:tc>
        <w:tc>
          <w:tcPr>
            <w:tcW w:w="386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彭弈韬</w:t>
            </w:r>
          </w:p>
        </w:tc>
        <w:tc>
          <w:tcPr>
            <w:tcW w:w="991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彭弈韬,张鹏,谢晓雯,徐静仪,何虹良,唐慧芳,向愈韩,高飞岩,罗娟,杨嘉艺,苏琪,蔡小兰,黄春薇</w:t>
            </w:r>
          </w:p>
        </w:tc>
        <w:tc>
          <w:tcPr>
            <w:tcW w:w="710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吴丽月,袁哲,赵绚丽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9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情系民生志青春安全亮化产品</w:t>
            </w:r>
          </w:p>
        </w:tc>
        <w:tc>
          <w:tcPr>
            <w:tcW w:w="653" w:type="pct"/>
            <w:vAlign w:val="top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职教赛道</w:t>
            </w:r>
          </w:p>
        </w:tc>
        <w:tc>
          <w:tcPr>
            <w:tcW w:w="247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省级</w:t>
            </w:r>
          </w:p>
        </w:tc>
        <w:tc>
          <w:tcPr>
            <w:tcW w:w="247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省级二等奖</w:t>
            </w:r>
          </w:p>
        </w:tc>
        <w:tc>
          <w:tcPr>
            <w:tcW w:w="314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艺术学院</w:t>
            </w:r>
          </w:p>
        </w:tc>
        <w:tc>
          <w:tcPr>
            <w:tcW w:w="386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王艾懿</w:t>
            </w:r>
          </w:p>
        </w:tc>
        <w:tc>
          <w:tcPr>
            <w:tcW w:w="991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王艾懿,邓联彬,邓康利,谢祺莎,刘人语,李思敏,王兵艳,彭福兴,胡美宁,马婕,熊清,汤强,杨丹</w:t>
            </w:r>
          </w:p>
        </w:tc>
        <w:tc>
          <w:tcPr>
            <w:tcW w:w="710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任泓羽,邓嘉琳,喻晓琴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9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清污科技--农村分散式户厕污水处理系统</w:t>
            </w:r>
          </w:p>
        </w:tc>
        <w:tc>
          <w:tcPr>
            <w:tcW w:w="653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职教赛道</w:t>
            </w:r>
          </w:p>
        </w:tc>
        <w:tc>
          <w:tcPr>
            <w:tcW w:w="247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省级</w:t>
            </w:r>
          </w:p>
        </w:tc>
        <w:tc>
          <w:tcPr>
            <w:tcW w:w="247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省级二等奖</w:t>
            </w:r>
          </w:p>
        </w:tc>
        <w:tc>
          <w:tcPr>
            <w:tcW w:w="314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外语学院</w:t>
            </w:r>
          </w:p>
        </w:tc>
        <w:tc>
          <w:tcPr>
            <w:tcW w:w="386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左绎榆</w:t>
            </w:r>
          </w:p>
        </w:tc>
        <w:tc>
          <w:tcPr>
            <w:tcW w:w="991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左绎榆,邱雨晨,阳妮,张巧巧,彭奥杰,彭世政</w:t>
            </w:r>
          </w:p>
        </w:tc>
        <w:tc>
          <w:tcPr>
            <w:tcW w:w="710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全健,钟涛,苏立辉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9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新边疆—水肥一体化智慧灌溉系统</w:t>
            </w:r>
          </w:p>
        </w:tc>
        <w:tc>
          <w:tcPr>
            <w:tcW w:w="653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职教赛道</w:t>
            </w:r>
          </w:p>
        </w:tc>
        <w:tc>
          <w:tcPr>
            <w:tcW w:w="247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省级</w:t>
            </w:r>
          </w:p>
        </w:tc>
        <w:tc>
          <w:tcPr>
            <w:tcW w:w="247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省级三等奖</w:t>
            </w:r>
          </w:p>
        </w:tc>
        <w:tc>
          <w:tcPr>
            <w:tcW w:w="314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民社学院</w:t>
            </w:r>
          </w:p>
        </w:tc>
        <w:tc>
          <w:tcPr>
            <w:tcW w:w="386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魏真</w:t>
            </w:r>
          </w:p>
        </w:tc>
        <w:tc>
          <w:tcPr>
            <w:tcW w:w="991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魏真,黄雨戈,如克亚·热合曼,丁国栋,邹嘉琳,颜忠平,黎少花,吕含月,欧阳鹤鸣,吴晓蝶,曾祥麒,薛雨田,刘壮,潘东阳</w:t>
            </w:r>
          </w:p>
        </w:tc>
        <w:tc>
          <w:tcPr>
            <w:tcW w:w="710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刘红波,吴文平,李静,张鹏,夏伶俐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9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菜猫科技--物联网＋农业种植升级系统</w:t>
            </w:r>
          </w:p>
        </w:tc>
        <w:tc>
          <w:tcPr>
            <w:tcW w:w="653" w:type="pct"/>
            <w:vAlign w:val="top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职教赛道</w:t>
            </w:r>
          </w:p>
        </w:tc>
        <w:tc>
          <w:tcPr>
            <w:tcW w:w="247" w:type="pct"/>
            <w:vAlign w:val="top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省级</w:t>
            </w:r>
          </w:p>
        </w:tc>
        <w:tc>
          <w:tcPr>
            <w:tcW w:w="247" w:type="pct"/>
            <w:vAlign w:val="top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省级三等奖</w:t>
            </w:r>
          </w:p>
        </w:tc>
        <w:tc>
          <w:tcPr>
            <w:tcW w:w="314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艺术学院</w:t>
            </w:r>
          </w:p>
        </w:tc>
        <w:tc>
          <w:tcPr>
            <w:tcW w:w="386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91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邹昊辰,谢湘彬,吕友康,胡碧峰,李文静</w:t>
            </w:r>
          </w:p>
        </w:tc>
        <w:tc>
          <w:tcPr>
            <w:tcW w:w="710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邹超荣,袁哲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9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一脉相承，湘西土家织锦返乡创业项目</w:t>
            </w:r>
          </w:p>
        </w:tc>
        <w:tc>
          <w:tcPr>
            <w:tcW w:w="653" w:type="pct"/>
            <w:vAlign w:val="top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职教赛道</w:t>
            </w:r>
          </w:p>
        </w:tc>
        <w:tc>
          <w:tcPr>
            <w:tcW w:w="247" w:type="pct"/>
            <w:vAlign w:val="top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省级</w:t>
            </w:r>
          </w:p>
        </w:tc>
        <w:tc>
          <w:tcPr>
            <w:tcW w:w="247" w:type="pct"/>
            <w:vAlign w:val="top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省级三等奖</w:t>
            </w:r>
          </w:p>
        </w:tc>
        <w:tc>
          <w:tcPr>
            <w:tcW w:w="314" w:type="pct"/>
            <w:vAlign w:val="top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艺术学院</w:t>
            </w:r>
          </w:p>
        </w:tc>
        <w:tc>
          <w:tcPr>
            <w:tcW w:w="386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李娟</w:t>
            </w:r>
          </w:p>
        </w:tc>
        <w:tc>
          <w:tcPr>
            <w:tcW w:w="991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李娟、曹筠怡、陈晴晴、唐晟、张紫薇、马梦瑶、余梦玲、严盛妙、肖映慧、谢健民</w:t>
            </w:r>
          </w:p>
        </w:tc>
        <w:tc>
          <w:tcPr>
            <w:tcW w:w="710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何莎、袁哲、赵绚丽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9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污水处理提质增效方向</w:t>
            </w:r>
          </w:p>
        </w:tc>
        <w:tc>
          <w:tcPr>
            <w:tcW w:w="653" w:type="pct"/>
            <w:vAlign w:val="top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产业赛道</w:t>
            </w:r>
          </w:p>
        </w:tc>
        <w:tc>
          <w:tcPr>
            <w:tcW w:w="247" w:type="pct"/>
            <w:vAlign w:val="top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省级</w:t>
            </w:r>
          </w:p>
        </w:tc>
        <w:tc>
          <w:tcPr>
            <w:tcW w:w="247" w:type="pct"/>
            <w:vAlign w:val="top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省级二等奖</w:t>
            </w:r>
          </w:p>
        </w:tc>
        <w:tc>
          <w:tcPr>
            <w:tcW w:w="314" w:type="pct"/>
            <w:vAlign w:val="top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外语学院</w:t>
            </w:r>
          </w:p>
        </w:tc>
        <w:tc>
          <w:tcPr>
            <w:tcW w:w="386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左绎榆</w:t>
            </w:r>
          </w:p>
        </w:tc>
        <w:tc>
          <w:tcPr>
            <w:tcW w:w="991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左绎榆,张巧巧,邱雨晨、彭奥杰,</w:t>
            </w:r>
          </w:p>
        </w:tc>
        <w:tc>
          <w:tcPr>
            <w:tcW w:w="710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全健,钟涛,苏立辉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9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污水处理节能降耗方向</w:t>
            </w:r>
          </w:p>
        </w:tc>
        <w:tc>
          <w:tcPr>
            <w:tcW w:w="653" w:type="pct"/>
            <w:vAlign w:val="top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产业赛道</w:t>
            </w:r>
          </w:p>
        </w:tc>
        <w:tc>
          <w:tcPr>
            <w:tcW w:w="247" w:type="pct"/>
            <w:vAlign w:val="top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省级</w:t>
            </w:r>
          </w:p>
        </w:tc>
        <w:tc>
          <w:tcPr>
            <w:tcW w:w="247" w:type="pct"/>
            <w:vAlign w:val="top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省级三等奖</w:t>
            </w:r>
          </w:p>
        </w:tc>
        <w:tc>
          <w:tcPr>
            <w:tcW w:w="314" w:type="pct"/>
            <w:vAlign w:val="top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电子学院</w:t>
            </w:r>
          </w:p>
        </w:tc>
        <w:tc>
          <w:tcPr>
            <w:tcW w:w="386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刘子龙</w:t>
            </w:r>
          </w:p>
        </w:tc>
        <w:tc>
          <w:tcPr>
            <w:tcW w:w="991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刘子龙、翁素、焦日新、蒋应辉、温世玉、赵勇力</w:t>
            </w:r>
          </w:p>
        </w:tc>
        <w:tc>
          <w:tcPr>
            <w:tcW w:w="710" w:type="pct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全健、刘丹、李晶</w:t>
            </w:r>
          </w:p>
        </w:tc>
      </w:tr>
    </w:tbl>
    <w:p>
      <w:pPr>
        <w:rPr>
          <w:rFonts w:hint="eastAsia"/>
          <w:b/>
          <w:bCs/>
          <w:sz w:val="28"/>
          <w:szCs w:val="28"/>
          <w:lang w:val="en-US" w:eastAsia="zh-CN"/>
        </w:rPr>
        <w:sectPr>
          <w:pgSz w:w="16838" w:h="11906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</w:p>
    <w:p>
      <w:pPr>
        <w:ind w:firstLine="1476" w:firstLineChars="7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中国国际“互联网+”大学生创新创业大赛----国赛获奖证书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19065" cy="7647940"/>
            <wp:effectExtent l="0" t="0" r="635" b="10160"/>
            <wp:docPr id="1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7647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ind w:firstLine="1687" w:firstLineChars="8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中国国际“互联网+”大学生创新创业大赛---省赛获奖证书</w:t>
      </w:r>
    </w:p>
    <w:p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67325" cy="3747770"/>
            <wp:effectExtent l="0" t="0" r="952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7325" cy="3747770"/>
            <wp:effectExtent l="0" t="0" r="952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68595" cy="3704590"/>
            <wp:effectExtent l="0" t="0" r="825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3709035"/>
            <wp:effectExtent l="0" t="0" r="317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3733165"/>
            <wp:effectExtent l="0" t="0" r="889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3712845"/>
            <wp:effectExtent l="0" t="0" r="889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/>
    <w:p>
      <w:r>
        <w:drawing>
          <wp:inline distT="0" distB="0" distL="114300" distR="114300">
            <wp:extent cx="5268595" cy="3724910"/>
            <wp:effectExtent l="0" t="0" r="825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0500" cy="3719830"/>
            <wp:effectExtent l="0" t="0" r="63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3734435"/>
            <wp:effectExtent l="0" t="0" r="254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vertAlign w:val="baseline"/>
          <w:lang w:val="en-US" w:eastAsia="zh-CN"/>
        </w:rPr>
      </w:pPr>
    </w:p>
    <w:p>
      <w:pPr>
        <w:rPr>
          <w:rFonts w:hint="eastAsia"/>
          <w:vertAlign w:val="baseline"/>
          <w:lang w:val="en-US" w:eastAsia="zh-CN"/>
        </w:rPr>
      </w:pPr>
    </w:p>
    <w:p>
      <w:pPr>
        <w:rPr>
          <w:rFonts w:hint="eastAsia"/>
          <w:vertAlign w:val="baseline"/>
          <w:lang w:val="en-US" w:eastAsia="zh-CN"/>
        </w:rPr>
      </w:pPr>
    </w:p>
    <w:p>
      <w:pPr>
        <w:rPr>
          <w:rFonts w:hint="eastAsia"/>
          <w:vertAlign w:val="baseline"/>
          <w:lang w:val="en-US" w:eastAsia="zh-CN"/>
        </w:rPr>
      </w:pPr>
    </w:p>
    <w:p>
      <w:pPr>
        <w:rPr>
          <w:rFonts w:hint="eastAsia"/>
          <w:vertAlign w:val="baseline"/>
          <w:lang w:val="en-US" w:eastAsia="zh-CN"/>
        </w:rPr>
      </w:pPr>
    </w:p>
    <w:p>
      <w:pPr>
        <w:rPr>
          <w:rFonts w:hint="eastAsia"/>
          <w:vertAlign w:val="baseline"/>
          <w:lang w:val="en-US" w:eastAsia="zh-CN"/>
        </w:rPr>
      </w:pPr>
    </w:p>
    <w:p>
      <w:pPr>
        <w:rPr>
          <w:rFonts w:hint="eastAsia"/>
          <w:vertAlign w:val="baseline"/>
          <w:lang w:val="en-US" w:eastAsia="zh-CN"/>
        </w:rPr>
      </w:pPr>
    </w:p>
    <w:p>
      <w:pPr>
        <w:rPr>
          <w:rFonts w:hint="eastAsia"/>
          <w:vertAlign w:val="baseline"/>
          <w:lang w:val="en-US" w:eastAsia="zh-CN"/>
        </w:rPr>
      </w:pPr>
    </w:p>
    <w:p>
      <w:pPr>
        <w:rPr>
          <w:rFonts w:hint="eastAsia"/>
          <w:vertAlign w:val="baseline"/>
          <w:lang w:val="en-US" w:eastAsia="zh-CN"/>
        </w:rPr>
      </w:pPr>
    </w:p>
    <w:p>
      <w:pPr>
        <w:rPr>
          <w:rFonts w:hint="eastAsia"/>
          <w:vertAlign w:val="baseline"/>
          <w:lang w:val="en-US" w:eastAsia="zh-CN"/>
        </w:rPr>
      </w:pPr>
    </w:p>
    <w:p>
      <w:pPr>
        <w:rPr>
          <w:rFonts w:hint="eastAsia"/>
          <w:vertAlign w:val="baseline"/>
          <w:lang w:val="en-US" w:eastAsia="zh-CN"/>
        </w:rPr>
      </w:pPr>
    </w:p>
    <w:p>
      <w:pPr>
        <w:rPr>
          <w:rFonts w:hint="eastAsia"/>
          <w:vertAlign w:val="baseline"/>
          <w:lang w:val="en-US" w:eastAsia="zh-CN"/>
        </w:rPr>
      </w:pPr>
    </w:p>
    <w:p>
      <w:pPr>
        <w:rPr>
          <w:rFonts w:hint="eastAsia"/>
          <w:vertAlign w:val="baseline"/>
          <w:lang w:val="en-US" w:eastAsia="zh-CN"/>
        </w:rPr>
      </w:pPr>
    </w:p>
    <w:p>
      <w:pPr>
        <w:rPr>
          <w:rFonts w:hint="eastAsia"/>
          <w:vertAlign w:val="baseline"/>
          <w:lang w:val="en-US" w:eastAsia="zh-CN"/>
        </w:rPr>
      </w:pPr>
    </w:p>
    <w:p>
      <w:pPr>
        <w:rPr>
          <w:rFonts w:hint="eastAsia"/>
          <w:vertAlign w:val="baseline"/>
          <w:lang w:val="en-US" w:eastAsia="zh-CN"/>
        </w:rPr>
      </w:pPr>
    </w:p>
    <w:p>
      <w:pPr>
        <w:rPr>
          <w:rFonts w:hint="eastAsia"/>
          <w:vertAlign w:val="baseline"/>
          <w:lang w:val="en-US" w:eastAsia="zh-CN"/>
        </w:rPr>
      </w:pPr>
    </w:p>
    <w:p>
      <w:pPr>
        <w:rPr>
          <w:rFonts w:hint="eastAsia"/>
          <w:vertAlign w:val="baseline"/>
          <w:lang w:val="en-US" w:eastAsia="zh-CN"/>
        </w:rPr>
      </w:pPr>
    </w:p>
    <w:p>
      <w:pPr>
        <w:rPr>
          <w:rFonts w:hint="eastAsia"/>
          <w:vertAlign w:val="baseline"/>
          <w:lang w:val="en-US" w:eastAsia="zh-CN"/>
        </w:rPr>
      </w:pPr>
    </w:p>
    <w:p>
      <w:pPr>
        <w:rPr>
          <w:rFonts w:hint="eastAsia"/>
          <w:vertAlign w:val="baseline"/>
          <w:lang w:val="en-US" w:eastAsia="zh-CN"/>
        </w:rPr>
        <w:sectPr>
          <w:pgSz w:w="11906" w:h="16838"/>
          <w:pgMar w:top="1440" w:right="1803" w:bottom="1440" w:left="1803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default"/>
          <w:sz w:val="44"/>
          <w:szCs w:val="44"/>
          <w:vertAlign w:val="baseline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2021年中华职业教育（黄炎培）创新创业大赛获奖情况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0"/>
        <w:gridCol w:w="1485"/>
        <w:gridCol w:w="900"/>
        <w:gridCol w:w="1740"/>
        <w:gridCol w:w="1170"/>
        <w:gridCol w:w="4215"/>
        <w:gridCol w:w="16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0" w:type="dxa"/>
          </w:tcPr>
          <w:p>
            <w:pPr>
              <w:spacing w:line="240" w:lineRule="auto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1485" w:type="dxa"/>
          </w:tcPr>
          <w:p>
            <w:pPr>
              <w:spacing w:line="240" w:lineRule="auto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级别</w:t>
            </w:r>
          </w:p>
        </w:tc>
        <w:tc>
          <w:tcPr>
            <w:tcW w:w="900" w:type="dxa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奖项</w:t>
            </w:r>
          </w:p>
        </w:tc>
        <w:tc>
          <w:tcPr>
            <w:tcW w:w="1740" w:type="dxa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学院</w:t>
            </w:r>
          </w:p>
        </w:tc>
        <w:tc>
          <w:tcPr>
            <w:tcW w:w="1170" w:type="dxa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领衔人</w:t>
            </w:r>
          </w:p>
        </w:tc>
        <w:tc>
          <w:tcPr>
            <w:tcW w:w="4215" w:type="dxa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学生</w:t>
            </w:r>
          </w:p>
        </w:tc>
        <w:tc>
          <w:tcPr>
            <w:tcW w:w="1605" w:type="dxa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指导老师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0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新边疆——智慧水肥一体灌溉系统</w:t>
            </w:r>
          </w:p>
        </w:tc>
        <w:tc>
          <w:tcPr>
            <w:tcW w:w="1485" w:type="dxa"/>
          </w:tcPr>
          <w:p>
            <w:pPr>
              <w:spacing w:line="240" w:lineRule="auto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国家级</w:t>
            </w:r>
          </w:p>
        </w:tc>
        <w:tc>
          <w:tcPr>
            <w:tcW w:w="900" w:type="dxa"/>
          </w:tcPr>
          <w:p>
            <w:pPr>
              <w:spacing w:line="240" w:lineRule="auto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第二名</w:t>
            </w:r>
          </w:p>
        </w:tc>
        <w:tc>
          <w:tcPr>
            <w:tcW w:w="1740" w:type="dxa"/>
            <w:vAlign w:val="top"/>
          </w:tcPr>
          <w:p>
            <w:pPr>
              <w:spacing w:line="24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民社学院</w:t>
            </w:r>
          </w:p>
        </w:tc>
        <w:tc>
          <w:tcPr>
            <w:tcW w:w="1170" w:type="dxa"/>
            <w:vAlign w:val="top"/>
          </w:tcPr>
          <w:p>
            <w:pPr>
              <w:spacing w:line="24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魏真</w:t>
            </w:r>
          </w:p>
        </w:tc>
        <w:tc>
          <w:tcPr>
            <w:tcW w:w="4215" w:type="dxa"/>
            <w:vAlign w:val="top"/>
          </w:tcPr>
          <w:p>
            <w:pPr>
              <w:spacing w:line="24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魏真 如克亚·热合曼 田涛 薛雨田 黎少花</w:t>
            </w:r>
          </w:p>
        </w:tc>
        <w:tc>
          <w:tcPr>
            <w:tcW w:w="1605" w:type="dxa"/>
            <w:vAlign w:val="top"/>
          </w:tcPr>
          <w:p>
            <w:pPr>
              <w:spacing w:line="24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刘红波 袁哲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0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新边疆——智慧水肥一体灌溉系统</w:t>
            </w:r>
          </w:p>
        </w:tc>
        <w:tc>
          <w:tcPr>
            <w:tcW w:w="1485" w:type="dxa"/>
          </w:tcPr>
          <w:p>
            <w:pPr>
              <w:spacing w:line="240" w:lineRule="auto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省级</w:t>
            </w:r>
          </w:p>
        </w:tc>
        <w:tc>
          <w:tcPr>
            <w:tcW w:w="900" w:type="dxa"/>
          </w:tcPr>
          <w:p>
            <w:pPr>
              <w:spacing w:line="240" w:lineRule="auto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一等奖</w:t>
            </w:r>
          </w:p>
        </w:tc>
        <w:tc>
          <w:tcPr>
            <w:tcW w:w="1740" w:type="dxa"/>
          </w:tcPr>
          <w:p>
            <w:pPr>
              <w:spacing w:line="240" w:lineRule="auto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民社学院</w:t>
            </w:r>
          </w:p>
        </w:tc>
        <w:tc>
          <w:tcPr>
            <w:tcW w:w="1170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魏真</w:t>
            </w:r>
          </w:p>
        </w:tc>
        <w:tc>
          <w:tcPr>
            <w:tcW w:w="4215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魏真 如克亚·热合曼 田涛 薛雨田 黎少花</w:t>
            </w:r>
          </w:p>
        </w:tc>
        <w:tc>
          <w:tcPr>
            <w:tcW w:w="1605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刘红波 袁哲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0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物联网+助力现代农业管理升级技术</w:t>
            </w:r>
          </w:p>
        </w:tc>
        <w:tc>
          <w:tcPr>
            <w:tcW w:w="1485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省级</w:t>
            </w:r>
          </w:p>
        </w:tc>
        <w:tc>
          <w:tcPr>
            <w:tcW w:w="900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二等奖</w:t>
            </w:r>
          </w:p>
        </w:tc>
        <w:tc>
          <w:tcPr>
            <w:tcW w:w="1740" w:type="dxa"/>
          </w:tcPr>
          <w:p>
            <w:pPr>
              <w:spacing w:line="240" w:lineRule="auto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艺术学院</w:t>
            </w:r>
          </w:p>
        </w:tc>
        <w:tc>
          <w:tcPr>
            <w:tcW w:w="1170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邹昊辰</w:t>
            </w:r>
          </w:p>
        </w:tc>
        <w:tc>
          <w:tcPr>
            <w:tcW w:w="4215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邹昊辰 吕友康 李文静 胡碧峰 谢湘彬</w:t>
            </w:r>
          </w:p>
        </w:tc>
        <w:tc>
          <w:tcPr>
            <w:tcW w:w="1605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邹超荣 袁哲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0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职业考证，前程无忧——全国家政线上考证服务商</w:t>
            </w:r>
          </w:p>
        </w:tc>
        <w:tc>
          <w:tcPr>
            <w:tcW w:w="1485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省级</w:t>
            </w:r>
          </w:p>
        </w:tc>
        <w:tc>
          <w:tcPr>
            <w:tcW w:w="900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三等奖</w:t>
            </w:r>
          </w:p>
        </w:tc>
        <w:tc>
          <w:tcPr>
            <w:tcW w:w="1740" w:type="dxa"/>
          </w:tcPr>
          <w:p>
            <w:pPr>
              <w:spacing w:line="240" w:lineRule="auto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软件学院</w:t>
            </w:r>
          </w:p>
        </w:tc>
        <w:tc>
          <w:tcPr>
            <w:tcW w:w="1170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李文丽</w:t>
            </w:r>
          </w:p>
        </w:tc>
        <w:tc>
          <w:tcPr>
            <w:tcW w:w="4215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李文丽 芦家麟 贺扬 熊连珍</w:t>
            </w:r>
          </w:p>
        </w:tc>
        <w:tc>
          <w:tcPr>
            <w:tcW w:w="1605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黄华东 李浩平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0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清污科技——农村分散式户厕污水处理系统</w:t>
            </w:r>
          </w:p>
        </w:tc>
        <w:tc>
          <w:tcPr>
            <w:tcW w:w="1485" w:type="dxa"/>
            <w:vAlign w:val="top"/>
          </w:tcPr>
          <w:p>
            <w:pPr>
              <w:spacing w:line="24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省级</w:t>
            </w:r>
          </w:p>
        </w:tc>
        <w:tc>
          <w:tcPr>
            <w:tcW w:w="900" w:type="dxa"/>
            <w:vAlign w:val="top"/>
          </w:tcPr>
          <w:p>
            <w:pPr>
              <w:spacing w:line="24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三等奖</w:t>
            </w:r>
          </w:p>
        </w:tc>
        <w:tc>
          <w:tcPr>
            <w:tcW w:w="1740" w:type="dxa"/>
          </w:tcPr>
          <w:p>
            <w:pPr>
              <w:spacing w:line="240" w:lineRule="auto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外语学院</w:t>
            </w:r>
          </w:p>
        </w:tc>
        <w:tc>
          <w:tcPr>
            <w:tcW w:w="1170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左绎榆</w:t>
            </w:r>
          </w:p>
        </w:tc>
        <w:tc>
          <w:tcPr>
            <w:tcW w:w="4215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左绎榆 阳妮 彭奥杰 邱雨晨 张巧巧</w:t>
            </w:r>
          </w:p>
        </w:tc>
        <w:tc>
          <w:tcPr>
            <w:tcW w:w="1605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全健 钟涛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0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手偏瘫患者的居家型云医生康复设备</w:t>
            </w:r>
          </w:p>
        </w:tc>
        <w:tc>
          <w:tcPr>
            <w:tcW w:w="1485" w:type="dxa"/>
            <w:vAlign w:val="top"/>
          </w:tcPr>
          <w:p>
            <w:pPr>
              <w:spacing w:line="24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省级</w:t>
            </w:r>
          </w:p>
        </w:tc>
        <w:tc>
          <w:tcPr>
            <w:tcW w:w="900" w:type="dxa"/>
            <w:vAlign w:val="top"/>
          </w:tcPr>
          <w:p>
            <w:pPr>
              <w:spacing w:line="24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三等奖</w:t>
            </w:r>
          </w:p>
        </w:tc>
        <w:tc>
          <w:tcPr>
            <w:tcW w:w="1740" w:type="dxa"/>
          </w:tcPr>
          <w:p>
            <w:pPr>
              <w:spacing w:line="240" w:lineRule="auto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电子学院</w:t>
            </w:r>
          </w:p>
        </w:tc>
        <w:tc>
          <w:tcPr>
            <w:tcW w:w="1170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张顺鑫</w:t>
            </w:r>
          </w:p>
        </w:tc>
        <w:tc>
          <w:tcPr>
            <w:tcW w:w="4215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张顺鑫 朱贤可 周静怡 奉晓玲 王杰</w:t>
            </w:r>
          </w:p>
        </w:tc>
        <w:tc>
          <w:tcPr>
            <w:tcW w:w="1605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李兆丰 刘凯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0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所以爱会消失对不队</w:t>
            </w:r>
          </w:p>
        </w:tc>
        <w:tc>
          <w:tcPr>
            <w:tcW w:w="1485" w:type="dxa"/>
            <w:vAlign w:val="top"/>
          </w:tcPr>
          <w:p>
            <w:pPr>
              <w:spacing w:line="24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省级</w:t>
            </w:r>
          </w:p>
        </w:tc>
        <w:tc>
          <w:tcPr>
            <w:tcW w:w="900" w:type="dxa"/>
            <w:vAlign w:val="top"/>
          </w:tcPr>
          <w:p>
            <w:pPr>
              <w:spacing w:line="24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三等奖</w:t>
            </w:r>
          </w:p>
        </w:tc>
        <w:tc>
          <w:tcPr>
            <w:tcW w:w="1740" w:type="dxa"/>
          </w:tcPr>
          <w:p>
            <w:pPr>
              <w:spacing w:line="240" w:lineRule="auto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商学院</w:t>
            </w:r>
          </w:p>
        </w:tc>
        <w:tc>
          <w:tcPr>
            <w:tcW w:w="1170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姚昌</w:t>
            </w:r>
          </w:p>
        </w:tc>
        <w:tc>
          <w:tcPr>
            <w:tcW w:w="4215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姚昌 杨文杰 李志红</w:t>
            </w:r>
          </w:p>
        </w:tc>
        <w:tc>
          <w:tcPr>
            <w:tcW w:w="1605" w:type="dxa"/>
          </w:tcPr>
          <w:p>
            <w:pPr>
              <w:spacing w:line="24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董竞竞 王秋林</w:t>
            </w:r>
          </w:p>
        </w:tc>
      </w:tr>
    </w:tbl>
    <w:p>
      <w:pPr>
        <w:rPr>
          <w:rFonts w:hint="eastAsia"/>
          <w:vertAlign w:val="baseline"/>
          <w:lang w:val="en-US" w:eastAsia="zh-CN"/>
        </w:rPr>
      </w:pPr>
    </w:p>
    <w:p>
      <w:pPr>
        <w:rPr>
          <w:rFonts w:hint="eastAsia"/>
          <w:vertAlign w:val="baseline"/>
          <w:lang w:val="en-US" w:eastAsia="zh-CN"/>
        </w:rPr>
      </w:pPr>
    </w:p>
    <w:p>
      <w:pPr>
        <w:rPr>
          <w:rFonts w:hint="eastAsia"/>
          <w:vertAlign w:val="baseline"/>
          <w:lang w:val="en-US" w:eastAsia="zh-CN"/>
        </w:rPr>
        <w:sectPr>
          <w:pgSz w:w="16838" w:h="11906" w:orient="landscape"/>
          <w:pgMar w:top="1803" w:right="1440" w:bottom="1803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rPr>
          <w:rFonts w:hint="eastAsia"/>
          <w:lang w:val="en-US" w:eastAsia="zh-CN"/>
        </w:rPr>
      </w:pPr>
    </w:p>
    <w:p>
      <w:pPr>
        <w:jc w:val="both"/>
        <w:rPr>
          <w:rFonts w:hint="default"/>
          <w:sz w:val="44"/>
          <w:szCs w:val="44"/>
          <w:vertAlign w:val="baseline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2021年中华职业教育（黄炎培）创新创业大赛获奖证书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550920"/>
            <wp:effectExtent l="0" t="0" r="6350" b="1143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湖南省黄炎培职业教育奖创业规划大赛（省赛）</w:t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1610" cy="3718560"/>
            <wp:effectExtent l="0" t="0" r="15240" b="15240"/>
            <wp:docPr id="14" name="图片 14" descr="湖南省黄炎培创业规划大赛荣誉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湖南省黄炎培创业规划大赛荣誉证书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722370"/>
            <wp:effectExtent l="0" t="0" r="4445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1770" cy="3687445"/>
            <wp:effectExtent l="0" t="0" r="5080" b="825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2405" cy="3709670"/>
            <wp:effectExtent l="0" t="0" r="4445" b="508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29990"/>
            <wp:effectExtent l="0" t="0" r="7620" b="381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NjY2JhNWQ1YWNjNjAwNzhlMWMyZmM5NWEzMmE3OWEifQ=="/>
  </w:docVars>
  <w:rsids>
    <w:rsidRoot w:val="00000000"/>
    <w:rsid w:val="2286550C"/>
    <w:rsid w:val="253F61C2"/>
    <w:rsid w:val="307C59E5"/>
    <w:rsid w:val="349F570B"/>
    <w:rsid w:val="3A742699"/>
    <w:rsid w:val="3B8E536E"/>
    <w:rsid w:val="3D697BF4"/>
    <w:rsid w:val="3E9A40C6"/>
    <w:rsid w:val="47043C06"/>
    <w:rsid w:val="50992E23"/>
    <w:rsid w:val="5A257280"/>
    <w:rsid w:val="5D4358AD"/>
    <w:rsid w:val="5D4A569B"/>
    <w:rsid w:val="602C696A"/>
    <w:rsid w:val="68050894"/>
    <w:rsid w:val="6ACA3A8C"/>
    <w:rsid w:val="72133581"/>
    <w:rsid w:val="7E3C65F7"/>
    <w:rsid w:val="7EDF2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1441</Words>
  <Characters>1466</Characters>
  <Lines>0</Lines>
  <Paragraphs>0</Paragraphs>
  <TotalTime>3</TotalTime>
  <ScaleCrop>false</ScaleCrop>
  <LinksUpToDate>false</LinksUpToDate>
  <CharactersWithSpaces>1500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2021-12-28T08:25:00Z</dcterms:created>
  <dc:creator>Administrator</dc:creator>
  <cp:lastModifiedBy> </cp:lastModifiedBy>
  <dcterms:modified xsi:type="dcterms:W3CDTF">2023-02-09T10:10:15Z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166CD138E4824B938AFA4ADA09D903F1</vt:lpwstr>
  </property>
</Properties>
</file>